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附件：</w:t>
      </w:r>
    </w:p>
    <w:tbl>
      <w:tblPr>
        <w:tblStyle w:val="5"/>
        <w:tblpPr w:leftFromText="180" w:rightFromText="180" w:vertAnchor="page" w:horzAnchor="margin" w:tblpX="675" w:tblpY="2091"/>
        <w:tblW w:w="7701" w:type="dxa"/>
        <w:tblInd w:w="0" w:type="dxa"/>
        <w:tblLayout w:type="fixed"/>
        <w:tblCellMar>
          <w:top w:w="0" w:type="dxa"/>
          <w:left w:w="108" w:type="dxa"/>
          <w:bottom w:w="57" w:type="dxa"/>
          <w:right w:w="108" w:type="dxa"/>
        </w:tblCellMar>
      </w:tblPr>
      <w:tblGrid>
        <w:gridCol w:w="978"/>
        <w:gridCol w:w="406"/>
        <w:gridCol w:w="5812"/>
        <w:gridCol w:w="505"/>
      </w:tblGrid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Before w:val="1"/>
          <w:wBefore w:w="978" w:type="dxa"/>
          <w:trHeight w:val="518" w:hRule="atLeast"/>
        </w:trPr>
        <w:tc>
          <w:tcPr>
            <w:tcW w:w="6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2018年退还增值税期末留抵税额行业目录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87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黑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cs="宋体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黑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cs="宋体"/>
                <w:b/>
                <w:kern w:val="0"/>
                <w:sz w:val="28"/>
                <w:szCs w:val="32"/>
              </w:rPr>
              <w:t>行业名称</w:t>
            </w:r>
            <w:r>
              <w:rPr>
                <w:rFonts w:ascii="仿宋_GB2312" w:hAnsi="黑体" w:cs="宋体"/>
                <w:b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_GB2312" w:hAnsi="黑体" w:cs="宋体"/>
                <w:b/>
                <w:kern w:val="0"/>
                <w:sz w:val="28"/>
                <w:szCs w:val="32"/>
              </w:rPr>
              <w:t>（按国民经济行业分类统计）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化学原料和化学制品制造业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医药制造业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化学纤维制造业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非金属矿物制品业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金属制品业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通用设备制造业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专用设备制造业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汽车制造业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铁路、船舶、航空航天和其他运输设备制造业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电气机械和器材制造业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计算机、通信和其他电子设备制造业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仪器仪表制造业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互联网和相关服务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67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软件和信息技术服务业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09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研究和试验发展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464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508" w:hRule="exact"/>
        </w:trPr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科技推广和应用服务业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gridAfter w:val="1"/>
          <w:wAfter w:w="505" w:type="dxa"/>
          <w:trHeight w:val="496" w:hRule="exac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生态保护和环境治理业</w:t>
            </w:r>
          </w:p>
        </w:tc>
      </w:tr>
    </w:tbl>
    <w:p>
      <w:pPr>
        <w:spacing w:line="240" w:lineRule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802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0B"/>
    <w:rsid w:val="003A06FE"/>
    <w:rsid w:val="005C627F"/>
    <w:rsid w:val="006964AD"/>
    <w:rsid w:val="00830B0B"/>
    <w:rsid w:val="7AF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1</TotalTime>
  <ScaleCrop>false</ScaleCrop>
  <LinksUpToDate>false</LinksUpToDate>
  <CharactersWithSpaces>293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2018-06-28T08:11:00Z</dcterms:created>
  <dc:creator>lln</dc:creator>
  <cp:lastModifiedBy>星语</cp:lastModifiedBy>
  <dcterms:modified xsi:type="dcterms:W3CDTF">2018-09-10T03:56:44Z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